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DA6" w:rsidRPr="00A60DA6" w:rsidRDefault="00A60DA6" w:rsidP="00A60DA6">
      <w:pPr>
        <w:pStyle w:val="a3"/>
        <w:jc w:val="center"/>
        <w:rPr>
          <w:rFonts w:ascii="Monotype Corsiva" w:hAnsi="Monotype Corsiva" w:cs="Times New Roman"/>
          <w:b/>
          <w:sz w:val="48"/>
          <w:szCs w:val="48"/>
          <w:u w:val="single"/>
        </w:rPr>
      </w:pPr>
      <w:r w:rsidRPr="00A60DA6">
        <w:rPr>
          <w:rFonts w:ascii="Monotype Corsiva" w:hAnsi="Monotype Corsiva" w:cs="Times New Roman"/>
          <w:b/>
          <w:sz w:val="48"/>
          <w:szCs w:val="48"/>
          <w:u w:val="single"/>
        </w:rPr>
        <w:t>ПРОЕКТИ</w:t>
      </w:r>
    </w:p>
    <w:p w:rsidR="00A60DA6" w:rsidRPr="00A60DA6" w:rsidRDefault="00A60DA6" w:rsidP="00A60DA6">
      <w:pPr>
        <w:pStyle w:val="a3"/>
        <w:rPr>
          <w:rFonts w:ascii="Monotype Corsiva" w:hAnsi="Monotype Corsiva" w:cs="Times New Roman"/>
          <w:b/>
          <w:sz w:val="36"/>
          <w:szCs w:val="36"/>
        </w:rPr>
      </w:pPr>
      <w:r w:rsidRPr="00A60DA6">
        <w:rPr>
          <w:rFonts w:ascii="Monotype Corsiva" w:hAnsi="Monotype Corsiva" w:cs="Times New Roman"/>
          <w:b/>
          <w:sz w:val="36"/>
          <w:szCs w:val="36"/>
        </w:rPr>
        <w:t xml:space="preserve">„Развитие на системата на предучилищното образование“ </w:t>
      </w:r>
    </w:p>
    <w:p w:rsidR="00A60DA6" w:rsidRPr="00A60DA6" w:rsidRDefault="00A60DA6" w:rsidP="00A60DA6">
      <w:pPr>
        <w:pStyle w:val="a3"/>
        <w:rPr>
          <w:rFonts w:ascii="Monotype Corsiva" w:hAnsi="Monotype Corsiva" w:cs="Times New Roman"/>
          <w:b/>
          <w:sz w:val="36"/>
          <w:szCs w:val="36"/>
        </w:rPr>
      </w:pPr>
      <w:r w:rsidRPr="00A60DA6">
        <w:rPr>
          <w:rFonts w:ascii="Monotype Corsiva" w:hAnsi="Monotype Corsiva" w:cs="Times New Roman"/>
          <w:b/>
          <w:sz w:val="36"/>
          <w:szCs w:val="36"/>
        </w:rPr>
        <w:t xml:space="preserve">„Твоят час“ </w:t>
      </w:r>
    </w:p>
    <w:p w:rsidR="00A60DA6" w:rsidRPr="00A60DA6" w:rsidRDefault="00A60DA6" w:rsidP="00A60DA6">
      <w:pPr>
        <w:pStyle w:val="a3"/>
        <w:rPr>
          <w:rFonts w:ascii="Monotype Corsiva" w:hAnsi="Monotype Corsiva" w:cs="Times New Roman"/>
          <w:sz w:val="36"/>
          <w:szCs w:val="36"/>
        </w:rPr>
      </w:pPr>
    </w:p>
    <w:p w:rsidR="00A60DA6" w:rsidRPr="00A60DA6" w:rsidRDefault="00A60DA6" w:rsidP="00A60DA6">
      <w:pPr>
        <w:pStyle w:val="a3"/>
        <w:rPr>
          <w:rFonts w:ascii="Monotype Corsiva" w:hAnsi="Monotype Corsiva" w:cs="Times New Roman"/>
          <w:b/>
          <w:sz w:val="36"/>
          <w:szCs w:val="36"/>
        </w:rPr>
      </w:pP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1. Национална програма „С грижа за всеки ученик“: модул „Осигуряване на обучение на талантливи ученици за участие в ученически олимпиади“ и модул „Осигуряване на допълнително обучение на ученици от прогимназиалния етап на основното образование за повишаване нивото на постиженията им в общообразователната подготовка“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2. Национална програма „На училище без отсъствия“, мярка „Без свободен час“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3. Национална програма „ИКТ в училище“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4. Проект „Квалификация на педагогическите специалисти“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5. Национална програма „Оптимизация на училищната мрежа“, модул „Оптимизиране на вътрешната структура на училищата и самостоятелните общежития“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6. Проект „Студентски практики“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7. Програма „Намаляване на отпадането на ромските ученици в училище: Всеки ученик може да бъде отличник“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8. Проект „Да направим училището привлекателно за младите хора – УСПЕХ“, 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9. Схема „Училищен плод“ съвместно с ДФ „Земеделие“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10. Проект „Енергийна ефективност“ към Японското правителство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11. Проекти съвместно с фондация „Отворено общество“: „Стъпка по стъпка“, „Аз ще успея“, „Да успеем заедно“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  <w:shd w:val="clear" w:color="auto" w:fill="FFFFFF"/>
        </w:rPr>
        <w:t>12. Съвместни проекти с фондация „Алтернатива“: „Равен достъп до качествено образование“, „Реформа за повишаване благосъстоянието на децата в България“</w:t>
      </w:r>
      <w:r w:rsidRPr="00A60DA6">
        <w:rPr>
          <w:rFonts w:ascii="Monotype Corsiva" w:hAnsi="Monotype Corsiva" w:cs="Times New Roman"/>
          <w:b/>
          <w:color w:val="000000"/>
          <w:sz w:val="36"/>
          <w:szCs w:val="36"/>
        </w:rPr>
        <w:br/>
      </w:r>
    </w:p>
    <w:p w:rsidR="00BE4711" w:rsidRDefault="00BE4711"/>
    <w:sectPr w:rsidR="00BE4711" w:rsidSect="006539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0DA6"/>
    <w:rsid w:val="00A60DA6"/>
    <w:rsid w:val="00BE4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7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0DA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</dc:creator>
  <cp:lastModifiedBy>ou</cp:lastModifiedBy>
  <cp:revision>1</cp:revision>
  <dcterms:created xsi:type="dcterms:W3CDTF">2019-03-14T08:28:00Z</dcterms:created>
  <dcterms:modified xsi:type="dcterms:W3CDTF">2019-03-14T08:31:00Z</dcterms:modified>
</cp:coreProperties>
</file>